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3C754" w14:textId="6200B954" w:rsidR="001E2AFE" w:rsidRPr="00987D8B" w:rsidRDefault="001E2AFE" w:rsidP="001E2AFE">
      <w:pPr>
        <w:pStyle w:val="NormalWeb"/>
        <w:spacing w:before="0" w:beforeAutospacing="0" w:after="0" w:afterAutospacing="0"/>
        <w:ind w:firstLine="283"/>
        <w:jc w:val="center"/>
        <w:rPr>
          <w:rFonts w:ascii="Calibri" w:eastAsia="Calibri" w:hAnsi="Calibri" w:cstheme="minorHAnsi"/>
          <w:b/>
          <w:i/>
          <w:sz w:val="20"/>
          <w:szCs w:val="20"/>
          <w:u w:val="single"/>
        </w:rPr>
      </w:pPr>
      <w:r w:rsidRPr="0078651B">
        <w:rPr>
          <w:rFonts w:ascii="Calibri" w:eastAsia="Calibri" w:hAnsi="Calibri" w:cstheme="minorHAnsi"/>
          <w:b/>
          <w:i/>
          <w:sz w:val="20"/>
          <w:szCs w:val="20"/>
          <w:u w:val="single"/>
        </w:rPr>
        <w:t>Anexo XV</w:t>
      </w:r>
      <w:r>
        <w:rPr>
          <w:rFonts w:ascii="Calibri" w:eastAsia="Calibri" w:hAnsi="Calibri" w:cstheme="minorHAnsi"/>
          <w:b/>
          <w:i/>
          <w:sz w:val="20"/>
          <w:szCs w:val="20"/>
          <w:u w:val="single"/>
        </w:rPr>
        <w:t>II</w:t>
      </w:r>
      <w:r w:rsidRPr="0078651B">
        <w:rPr>
          <w:rFonts w:ascii="Calibri" w:eastAsia="Calibri" w:hAnsi="Calibri" w:cstheme="minorHAnsi"/>
          <w:b/>
          <w:i/>
          <w:sz w:val="20"/>
          <w:szCs w:val="20"/>
          <w:u w:val="single"/>
        </w:rPr>
        <w:t xml:space="preserve"> do Termo de Referência – </w:t>
      </w:r>
      <w:r w:rsidRPr="001E2AFE">
        <w:rPr>
          <w:rFonts w:ascii="Calibri" w:eastAsia="Calibri" w:hAnsi="Calibri" w:cstheme="minorHAnsi"/>
          <w:b/>
          <w:i/>
          <w:sz w:val="20"/>
          <w:szCs w:val="20"/>
          <w:u w:val="single"/>
        </w:rPr>
        <w:t>REQUISITOS MÍNIMOS DE QUALIDADE E PADRONIZAÇÃO DOS ASPECTOS TÉCNICOS DA CODIFICAÇÃO</w:t>
      </w:r>
    </w:p>
    <w:p w14:paraId="5B8D10A1" w14:textId="77777777" w:rsidR="001E2AFE" w:rsidRDefault="001E2AFE">
      <w:pPr>
        <w:spacing w:line="360" w:lineRule="auto"/>
        <w:jc w:val="center"/>
        <w:rPr>
          <w:rFonts w:ascii="Arial" w:eastAsia="Times New Roman" w:hAnsi="Arial" w:cs="Arial"/>
          <w:b/>
          <w:bCs/>
          <w:caps/>
          <w:color w:val="000000"/>
        </w:rPr>
      </w:pPr>
    </w:p>
    <w:p w14:paraId="10259A7C" w14:textId="50D2C99F" w:rsidR="009B6EB7" w:rsidRDefault="00CE16AC">
      <w:pPr>
        <w:spacing w:line="360" w:lineRule="auto"/>
        <w:jc w:val="center"/>
        <w:rPr>
          <w:rFonts w:ascii="Arial" w:eastAsia="Times New Roman" w:hAnsi="Arial" w:cs="Arial"/>
          <w:b/>
          <w:bCs/>
          <w:caps/>
          <w:color w:val="000000"/>
        </w:rPr>
      </w:pPr>
      <w:r>
        <w:rPr>
          <w:rFonts w:ascii="Arial" w:eastAsia="Times New Roman" w:hAnsi="Arial" w:cs="Arial"/>
          <w:b/>
          <w:bCs/>
          <w:caps/>
          <w:color w:val="000000"/>
        </w:rPr>
        <w:t>REQUISITOS MÍNIMOS DE QUALIDADE E PADRONIZAÇÃO DOS ASPECTOS TÉCNICOS DA CODIFICAÇÃO</w:t>
      </w:r>
    </w:p>
    <w:p w14:paraId="13E7DB3E" w14:textId="77777777" w:rsidR="009B6EB7" w:rsidRDefault="00CE16AC">
      <w:pPr>
        <w:spacing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1. Os requisitos mínimos de qualidade e padronização de código descritos nesse Anexo devem ser integralmente observados pela Contratada, salvo quando autorizado pela Contratante.</w:t>
      </w:r>
    </w:p>
    <w:p w14:paraId="40D286DB" w14:textId="77777777" w:rsidR="009B6EB7" w:rsidRDefault="00CE16AC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2. O desenvolvimento e manutenção de softwares deverá seguir as diretrizes constantes do Roteiro de Codificação. </w:t>
      </w:r>
    </w:p>
    <w:p w14:paraId="678C5546" w14:textId="77777777" w:rsidR="009B6EB7" w:rsidRDefault="00CE16AC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3. Cada indicador de qualidade do código fonte possui meta a ser alcançada que estão relacionadas no quadro exemplificativo a seguir:</w:t>
      </w:r>
    </w:p>
    <w:tbl>
      <w:tblPr>
        <w:tblW w:w="835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0"/>
        <w:gridCol w:w="2835"/>
        <w:gridCol w:w="1417"/>
        <w:gridCol w:w="2127"/>
      </w:tblGrid>
      <w:tr w:rsidR="009B6EB7" w14:paraId="674D4094" w14:textId="77777777">
        <w:trPr>
          <w:trHeight w:val="30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056D8" w14:textId="77777777" w:rsidR="009B6EB7" w:rsidRDefault="00CE16AC">
            <w:pPr>
              <w:spacing w:after="0" w:line="36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Grupo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04BF9" w14:textId="77777777" w:rsidR="009B6EB7" w:rsidRDefault="00CE16AC">
            <w:pPr>
              <w:spacing w:after="0" w:line="36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Indicador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F6F71" w14:textId="77777777" w:rsidR="009B6EB7" w:rsidRDefault="00CE16AC">
            <w:pPr>
              <w:spacing w:after="0" w:line="36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30FAE" w14:textId="77777777" w:rsidR="009B6EB7" w:rsidRDefault="00CE16AC">
            <w:pPr>
              <w:spacing w:after="0" w:line="36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Meta</w:t>
            </w:r>
          </w:p>
        </w:tc>
      </w:tr>
      <w:tr w:rsidR="009B6EB7" w14:paraId="2097A856" w14:textId="77777777">
        <w:trPr>
          <w:trHeight w:val="30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35AB7" w14:textId="77777777" w:rsidR="009B6EB7" w:rsidRDefault="00CE16AC">
            <w:pPr>
              <w:spacing w:after="0" w:line="360" w:lineRule="auto"/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Projeto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BD601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bookmarkStart w:id="0" w:name="_Int_pmSV0iZn"/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Complexity</w:t>
            </w:r>
            <w:bookmarkEnd w:id="0"/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/ file ou equivalente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DAEB2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média total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39D54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&lt;= 10</w:t>
            </w:r>
          </w:p>
        </w:tc>
      </w:tr>
      <w:tr w:rsidR="009B6EB7" w14:paraId="19D4831C" w14:textId="77777777">
        <w:trPr>
          <w:trHeight w:val="30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1B8CA" w14:textId="77777777" w:rsidR="009B6EB7" w:rsidRDefault="009B6EB7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B1D83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Complexity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/ </w:t>
            </w:r>
            <w:bookmarkStart w:id="1" w:name="_Int_w2FamJVe"/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</w:t>
            </w:r>
            <w:bookmarkEnd w:id="1"/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ou equivalente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7F572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média total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FDB7F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&lt;= 10</w:t>
            </w:r>
          </w:p>
        </w:tc>
      </w:tr>
      <w:tr w:rsidR="009B6EB7" w14:paraId="7E9763CE" w14:textId="77777777">
        <w:trPr>
          <w:trHeight w:val="30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69933" w14:textId="77777777" w:rsidR="009B6EB7" w:rsidRDefault="009B6EB7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FECB4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Complexity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function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ou equivalente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8918D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média total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4B81A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&lt;= 5</w:t>
            </w:r>
          </w:p>
        </w:tc>
      </w:tr>
      <w:tr w:rsidR="009B6EB7" w14:paraId="7431B949" w14:textId="77777777">
        <w:trPr>
          <w:trHeight w:val="30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CD60B" w14:textId="77777777" w:rsidR="009B6EB7" w:rsidRDefault="009B6EB7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1AEC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bookmarkStart w:id="2" w:name="_Int_i5LUr3ey"/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Duplications</w:t>
            </w:r>
            <w:bookmarkEnd w:id="2"/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ou equivalente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188AF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556D9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&lt;= 4%</w:t>
            </w:r>
          </w:p>
        </w:tc>
      </w:tr>
      <w:tr w:rsidR="009B6EB7" w14:paraId="30B1FA29" w14:textId="77777777">
        <w:trPr>
          <w:trHeight w:val="30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E24C0" w14:textId="77777777" w:rsidR="009B6EB7" w:rsidRDefault="009B6EB7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49DB5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Security </w:t>
            </w:r>
            <w:bookmarkStart w:id="3" w:name="_Int_cTZDGexr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Issue</w:t>
            </w:r>
            <w:bookmarkEnd w:id="3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Tags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ou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equivalente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31F49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unidades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44182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Security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Hotspot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=0</w:t>
            </w:r>
          </w:p>
        </w:tc>
      </w:tr>
      <w:tr w:rsidR="009B6EB7" w14:paraId="038FC4A5" w14:textId="77777777">
        <w:trPr>
          <w:trHeight w:val="30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6B9E2" w14:textId="77777777" w:rsidR="009B6EB7" w:rsidRDefault="009B6EB7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5D569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Security Issue Tags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ou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equivalente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913D6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unidades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AA16E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Security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Blocker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=0</w:t>
            </w:r>
          </w:p>
        </w:tc>
      </w:tr>
      <w:tr w:rsidR="009B6EB7" w14:paraId="1C0989D5" w14:textId="77777777">
        <w:trPr>
          <w:trHeight w:val="30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7A397" w14:textId="77777777" w:rsidR="009B6EB7" w:rsidRDefault="009B6EB7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BB3CB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bookmarkStart w:id="4" w:name="_Int_OZr1XbN4"/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Technical</w:t>
            </w:r>
            <w:bookmarkEnd w:id="4"/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Debt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bookmarkStart w:id="5" w:name="_Int_Azbj8CyP"/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ratio</w:t>
            </w:r>
            <w:bookmarkEnd w:id="5"/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ou equivalente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D47B6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51091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&lt;= 2,5%</w:t>
            </w:r>
          </w:p>
        </w:tc>
      </w:tr>
      <w:tr w:rsidR="009B6EB7" w14:paraId="6B25F1FB" w14:textId="77777777">
        <w:trPr>
          <w:trHeight w:val="30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96D4C" w14:textId="77777777" w:rsidR="009B6EB7" w:rsidRDefault="009B6EB7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2C9EF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SQALE RATING ou equivalente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9C10D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FC06D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Reliability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=A</w:t>
            </w:r>
          </w:p>
        </w:tc>
      </w:tr>
      <w:tr w:rsidR="009B6EB7" w14:paraId="370B8241" w14:textId="77777777">
        <w:trPr>
          <w:trHeight w:val="30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128F7" w14:textId="77777777" w:rsidR="009B6EB7" w:rsidRDefault="009B6EB7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D4C17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SQALE RATING ou equivalente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D0FAF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F73D4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Maintainability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=A</w:t>
            </w:r>
          </w:p>
        </w:tc>
      </w:tr>
      <w:tr w:rsidR="009B6EB7" w14:paraId="36F8022A" w14:textId="77777777">
        <w:trPr>
          <w:trHeight w:val="30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0C337" w14:textId="77777777" w:rsidR="009B6EB7" w:rsidRDefault="00CE16AC">
            <w:pPr>
              <w:spacing w:after="0" w:line="360" w:lineRule="auto"/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Violações de código (possíveis bugs, estilo de codificação, más práticas de codificação)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DF961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bookmarkStart w:id="6" w:name="_Int_9ZwzVDUF"/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Critical</w:t>
            </w:r>
            <w:bookmarkEnd w:id="6"/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Issues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ou equivalente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50DB9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unidades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C6C6B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=0</w:t>
            </w:r>
          </w:p>
        </w:tc>
      </w:tr>
      <w:tr w:rsidR="009B6EB7" w14:paraId="4D207824" w14:textId="77777777">
        <w:trPr>
          <w:trHeight w:val="30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7CF0F" w14:textId="77777777" w:rsidR="009B6EB7" w:rsidRDefault="009B6EB7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F6F6F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bookmarkStart w:id="7" w:name="_Int_3K2h6fyc"/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Blocker</w:t>
            </w:r>
            <w:bookmarkEnd w:id="7"/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Issues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ou equivalente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A7E7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unidades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013B2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=0</w:t>
            </w:r>
          </w:p>
        </w:tc>
      </w:tr>
      <w:tr w:rsidR="009B6EB7" w14:paraId="5A799809" w14:textId="77777777">
        <w:trPr>
          <w:trHeight w:val="30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DED2B" w14:textId="77777777" w:rsidR="009B6EB7" w:rsidRDefault="00CE16AC">
            <w:pPr>
              <w:spacing w:after="0" w:line="360" w:lineRule="auto"/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Indicadores relacionados a testes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080A2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Unit </w:t>
            </w:r>
            <w:bookmarkStart w:id="8" w:name="_Int_nsKhzBpb"/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Tests</w:t>
            </w:r>
            <w:bookmarkEnd w:id="8"/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Coverage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- camada negócio /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Impl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ou equivalente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3A3FD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6F248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&gt;=70%</w:t>
            </w:r>
          </w:p>
        </w:tc>
      </w:tr>
      <w:tr w:rsidR="009B6EB7" w14:paraId="0C04B38C" w14:textId="77777777">
        <w:trPr>
          <w:trHeight w:val="30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A6FFC" w14:textId="77777777" w:rsidR="009B6EB7" w:rsidRDefault="009B6EB7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6BA70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Unit Test </w:t>
            </w:r>
            <w:bookmarkStart w:id="9" w:name="_Int_oASeVtWx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Success</w:t>
            </w:r>
            <w:bookmarkEnd w:id="9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ou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equivalente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B34C0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39055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&gt;=100%</w:t>
            </w:r>
          </w:p>
        </w:tc>
      </w:tr>
      <w:tr w:rsidR="009B6EB7" w14:paraId="77902C3F" w14:textId="77777777">
        <w:trPr>
          <w:trHeight w:val="30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8AAD9" w14:textId="77777777" w:rsidR="009B6EB7" w:rsidRDefault="009B6EB7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F0804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bookmarkStart w:id="10" w:name="_Int_ylsPUYeO"/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Skipped</w:t>
            </w:r>
            <w:bookmarkEnd w:id="10"/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Tests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ou equivalente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382B4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unidades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A19E5" w14:textId="77777777" w:rsidR="009B6EB7" w:rsidRDefault="00CE16AC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=0</w:t>
            </w:r>
          </w:p>
        </w:tc>
      </w:tr>
    </w:tbl>
    <w:p w14:paraId="70FE66B8" w14:textId="77777777" w:rsidR="009B6EB7" w:rsidRDefault="009B6EB7">
      <w:pPr>
        <w:spacing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AB7882B" w14:textId="77777777" w:rsidR="009B6EB7" w:rsidRDefault="00CE16AC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>4. As metas e indicadores constantes do quadro acima poderão ser ajustados pela Contratante e adequados a cada Ordem de Serviço. Caso não seja informado novo quadro na Ordem de Serviço ou no aditivo da Ordem de Serviço, deverá ser considerado o quadro acima.</w:t>
      </w:r>
    </w:p>
    <w:p w14:paraId="1DEFC60B" w14:textId="77777777" w:rsidR="009B6EB7" w:rsidRDefault="009B6EB7">
      <w:pPr>
        <w:spacing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F2AD504" w14:textId="0BD8D0EA" w:rsidR="009B6EB7" w:rsidRDefault="00CE16AC" w:rsidP="007C474D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5. O Indicador de qualidade de código (IQC) será </w:t>
      </w:r>
      <w:r w:rsidR="007C474D">
        <w:rPr>
          <w:rFonts w:ascii="Arial" w:eastAsia="Times New Roman" w:hAnsi="Arial" w:cs="Arial"/>
          <w:color w:val="000000"/>
          <w:sz w:val="20"/>
          <w:szCs w:val="20"/>
        </w:rPr>
        <w:t>apurado pela CONTRATANTE.</w:t>
      </w:r>
    </w:p>
    <w:p w14:paraId="493ACF7F" w14:textId="77777777" w:rsidR="009B6EB7" w:rsidRDefault="00CE16AC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14:paraId="70371B31" w14:textId="77777777" w:rsidR="009B6EB7" w:rsidRDefault="00CE16AC">
      <w:pPr>
        <w:spacing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6. Caso algum indicador seja depreciado ou removido em futura versão da ferramenta de análise de código que venha a ser adotada pela Contratante e não seja substituído por indicador equivalente nesta mesma ferramenta, ele deixará de ser considerado para fins de aferição do IQC e substituído por um equivalente presente na nova versão ou ferramenta.</w:t>
      </w:r>
    </w:p>
    <w:p w14:paraId="0D1B21C3" w14:textId="77777777" w:rsidR="009B6EB7" w:rsidRDefault="00CE16AC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14:paraId="64EAEC29" w14:textId="77777777" w:rsidR="009B6EB7" w:rsidRDefault="00CE16AC">
      <w:pPr>
        <w:spacing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7. Problemas de qualidade no código-fonte do software pré-existentes à abertura da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</w:rPr>
        <w:t>OS serão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</w:rPr>
        <w:t xml:space="preserve"> desconsiderados também na aferição do indicador IQC.</w:t>
      </w:r>
    </w:p>
    <w:p w14:paraId="2372D52F" w14:textId="77777777" w:rsidR="009B6EB7" w:rsidRDefault="009B6EB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7694252" w14:textId="77777777" w:rsidR="009B6EB7" w:rsidRDefault="00CE16AC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8. Havendo impossibilidade do uso da ferramenta deve-se promover a verificação manual por meio de aplicação de técnicas de amostragem conforme Roteiro de Amostragem. </w:t>
      </w:r>
    </w:p>
    <w:p w14:paraId="6C21F9E3" w14:textId="77777777" w:rsidR="009B6EB7" w:rsidRDefault="00CE16AC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sectPr w:rsidR="009B6EB7" w:rsidSect="001914B0">
      <w:headerReference w:type="default" r:id="rId9"/>
      <w:pgSz w:w="11906" w:h="16838"/>
      <w:pgMar w:top="2410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0DB1F" w14:textId="77777777" w:rsidR="00425863" w:rsidRDefault="00425863">
      <w:pPr>
        <w:spacing w:after="0" w:line="240" w:lineRule="auto"/>
      </w:pPr>
      <w:r>
        <w:separator/>
      </w:r>
    </w:p>
  </w:endnote>
  <w:endnote w:type="continuationSeparator" w:id="0">
    <w:p w14:paraId="72BFF577" w14:textId="77777777" w:rsidR="00425863" w:rsidRDefault="00425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7B6B8" w14:textId="77777777" w:rsidR="00425863" w:rsidRDefault="0042586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0443358" w14:textId="77777777" w:rsidR="00425863" w:rsidRDefault="00425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1604A" w14:textId="686A43E3" w:rsidR="0022789D" w:rsidRDefault="0022789D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FBB3CCC" wp14:editId="5D18361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3324225" cy="952500"/>
          <wp:effectExtent l="0" t="0" r="0" b="0"/>
          <wp:wrapNone/>
          <wp:docPr id="656204877" name="Imagem 1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EB7"/>
    <w:rsid w:val="001914B0"/>
    <w:rsid w:val="001E2AFE"/>
    <w:rsid w:val="0022789D"/>
    <w:rsid w:val="00425863"/>
    <w:rsid w:val="004D24AE"/>
    <w:rsid w:val="007C474D"/>
    <w:rsid w:val="009B6EB7"/>
    <w:rsid w:val="00CA1083"/>
    <w:rsid w:val="00CE16AC"/>
    <w:rsid w:val="00D263D3"/>
    <w:rsid w:val="00D5510C"/>
    <w:rsid w:val="00D95C7B"/>
    <w:rsid w:val="00E77A1F"/>
    <w:rsid w:val="00EB7D95"/>
    <w:rsid w:val="00F6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4EC8E"/>
  <w15:docId w15:val="{7A2F5D84-8F84-452A-BEA0-DB4BC20A4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pt-BR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Ttulo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Ttulo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Ttulo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Ttulo2Char">
    <w:name w:val="Título 2 Char"/>
    <w:basedOn w:val="Fontepargpadro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Ttulo3Char">
    <w:name w:val="Título 3 Char"/>
    <w:basedOn w:val="Fontepargpadro"/>
    <w:rPr>
      <w:rFonts w:eastAsia="Times New Roman" w:cs="Times New Roman"/>
      <w:color w:val="0F4761"/>
      <w:sz w:val="28"/>
      <w:szCs w:val="28"/>
    </w:rPr>
  </w:style>
  <w:style w:type="character" w:customStyle="1" w:styleId="Ttulo4Char">
    <w:name w:val="Título 4 Char"/>
    <w:basedOn w:val="Fontepargpadro"/>
    <w:rPr>
      <w:rFonts w:eastAsia="Times New Roman" w:cs="Times New Roman"/>
      <w:i/>
      <w:iCs/>
      <w:color w:val="0F4761"/>
    </w:rPr>
  </w:style>
  <w:style w:type="character" w:customStyle="1" w:styleId="Ttulo5Char">
    <w:name w:val="Título 5 Char"/>
    <w:basedOn w:val="Fontepargpadro"/>
    <w:rPr>
      <w:rFonts w:eastAsia="Times New Roman" w:cs="Times New Roman"/>
      <w:color w:val="0F4761"/>
    </w:rPr>
  </w:style>
  <w:style w:type="character" w:customStyle="1" w:styleId="Ttulo6Char">
    <w:name w:val="Título 6 Char"/>
    <w:basedOn w:val="Fontepargpadro"/>
    <w:rPr>
      <w:rFonts w:eastAsia="Times New Roman" w:cs="Times New Roman"/>
      <w:i/>
      <w:iCs/>
      <w:color w:val="595959"/>
    </w:rPr>
  </w:style>
  <w:style w:type="character" w:customStyle="1" w:styleId="Ttulo7Char">
    <w:name w:val="Título 7 Char"/>
    <w:basedOn w:val="Fontepargpadro"/>
    <w:rPr>
      <w:rFonts w:eastAsia="Times New Roman" w:cs="Times New Roman"/>
      <w:color w:val="595959"/>
    </w:rPr>
  </w:style>
  <w:style w:type="character" w:customStyle="1" w:styleId="Ttulo8Char">
    <w:name w:val="Título 8 Char"/>
    <w:basedOn w:val="Fontepargpadro"/>
    <w:rPr>
      <w:rFonts w:eastAsia="Times New Roman" w:cs="Times New Roman"/>
      <w:i/>
      <w:iCs/>
      <w:color w:val="272727"/>
    </w:rPr>
  </w:style>
  <w:style w:type="character" w:customStyle="1" w:styleId="Ttulo9Char">
    <w:name w:val="Título 9 Char"/>
    <w:basedOn w:val="Fontepargpadro"/>
    <w:rPr>
      <w:rFonts w:eastAsia="Times New Roman" w:cs="Times New Roman"/>
      <w:color w:val="272727"/>
    </w:rPr>
  </w:style>
  <w:style w:type="paragraph" w:styleId="Ttulo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tuloChar">
    <w:name w:val="Título Char"/>
    <w:basedOn w:val="Fontepargpadro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tulo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SubttuloChar">
    <w:name w:val="Subtítulo Char"/>
    <w:basedOn w:val="Fontepargpadro"/>
    <w:rPr>
      <w:rFonts w:eastAsia="Times New Roman" w:cs="Times New Roman"/>
      <w:color w:val="595959"/>
      <w:spacing w:val="15"/>
      <w:sz w:val="28"/>
      <w:szCs w:val="28"/>
    </w:rPr>
  </w:style>
  <w:style w:type="paragraph" w:styleId="Citao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CitaoChar">
    <w:name w:val="Citação Char"/>
    <w:basedOn w:val="Fontepargpadro"/>
    <w:rPr>
      <w:i/>
      <w:iCs/>
      <w:color w:val="404040"/>
    </w:rPr>
  </w:style>
  <w:style w:type="paragraph" w:styleId="PargrafodaLista">
    <w:name w:val="List Paragraph"/>
    <w:basedOn w:val="Normal"/>
    <w:pPr>
      <w:ind w:left="720"/>
      <w:contextualSpacing/>
    </w:pPr>
  </w:style>
  <w:style w:type="character" w:styleId="nfaseIntensa">
    <w:name w:val="Intense Emphasis"/>
    <w:basedOn w:val="Fontepargpadro"/>
    <w:rPr>
      <w:i/>
      <w:iCs/>
      <w:color w:val="0F4761"/>
    </w:rPr>
  </w:style>
  <w:style w:type="paragraph" w:styleId="CitaoIntensa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">
    <w:name w:val="Citação Intensa Char"/>
    <w:basedOn w:val="Fontepargpadro"/>
    <w:rPr>
      <w:i/>
      <w:iCs/>
      <w:color w:val="0F4761"/>
    </w:rPr>
  </w:style>
  <w:style w:type="character" w:styleId="RefernciaIntensa">
    <w:name w:val="Intense Reference"/>
    <w:basedOn w:val="Fontepargpadro"/>
    <w:rPr>
      <w:b/>
      <w:bCs/>
      <w:smallCaps/>
      <w:color w:val="0F4761"/>
      <w:spacing w:val="5"/>
    </w:rPr>
  </w:style>
  <w:style w:type="character" w:styleId="Hyperlink">
    <w:name w:val="Hyperlink"/>
    <w:rPr>
      <w:color w:val="000080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F645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64509"/>
  </w:style>
  <w:style w:type="paragraph" w:styleId="Rodap">
    <w:name w:val="footer"/>
    <w:basedOn w:val="Normal"/>
    <w:link w:val="RodapChar"/>
    <w:uiPriority w:val="99"/>
    <w:unhideWhenUsed/>
    <w:rsid w:val="00F645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64509"/>
  </w:style>
  <w:style w:type="paragraph" w:styleId="NormalWeb">
    <w:name w:val="Normal (Web)"/>
    <w:basedOn w:val="Normal"/>
    <w:link w:val="NormalWebChar"/>
    <w:uiPriority w:val="99"/>
    <w:rsid w:val="001E2AFE"/>
    <w:pPr>
      <w:suppressAutoHyphens w:val="0"/>
      <w:autoSpaceDN/>
      <w:spacing w:before="100" w:beforeAutospacing="1" w:after="100" w:afterAutospacing="1" w:line="240" w:lineRule="auto"/>
    </w:pPr>
    <w:rPr>
      <w:rFonts w:ascii="Times New Roman" w:eastAsiaTheme="minorEastAsia" w:hAnsi="Times New Roman"/>
      <w:kern w:val="0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1E2AFE"/>
    <w:rPr>
      <w:rFonts w:ascii="Times New Roman" w:eastAsiaTheme="minorEastAsia" w:hAnsi="Times New Roman"/>
      <w:kern w:val="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C72A5B036275439CFA4524B1EA98A9" ma:contentTypeVersion="7" ma:contentTypeDescription="Crie um novo documento." ma:contentTypeScope="" ma:versionID="f1fcf354340b9880c5d338590e11387b">
  <xsd:schema xmlns:xsd="http://www.w3.org/2001/XMLSchema" xmlns:xs="http://www.w3.org/2001/XMLSchema" xmlns:p="http://schemas.microsoft.com/office/2006/metadata/properties" xmlns:ns2="e2b8fc70-36f2-4c61-8eae-a2e565614d7e" targetNamespace="http://schemas.microsoft.com/office/2006/metadata/properties" ma:root="true" ma:fieldsID="98af9715621a6ac4dbcc5c7d663cef75" ns2:_="">
    <xsd:import namespace="e2b8fc70-36f2-4c61-8eae-a2e565614d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8fc70-36f2-4c61-8eae-a2e565614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BD0779-518E-493B-A600-36030033DA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11A088-F11D-4A66-8228-56ED174017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2D2498-4C7A-4407-A284-1B478A6A1D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b8fc70-36f2-4c61-8eae-a2e565614d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2129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cristiano p castro</dc:creator>
  <dc:description/>
  <cp:lastModifiedBy>Eydi da Costa Cesário (SGA)</cp:lastModifiedBy>
  <cp:revision>2</cp:revision>
  <dcterms:created xsi:type="dcterms:W3CDTF">2026-08-29T00:40:00Z</dcterms:created>
  <dcterms:modified xsi:type="dcterms:W3CDTF">2026-08-29T00:40:00Z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0x01010076C72A5B036275439CFA4524B1EA98A9</vt:lpwstr>
  </property>
  <property fmtid="{D5CDD505-2E9C-101B-9397-08002B2CF9AE}" pid="3" name="docLang">
    <vt:lpwstr>pt</vt:lpwstr>
  </property>
</Properties>
</file>